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05" w:rsidRPr="00240305" w:rsidRDefault="00240305" w:rsidP="00240305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240305">
        <w:rPr>
          <w:rFonts w:ascii="Times New Roman" w:hAnsi="Times New Roman" w:cs="Times New Roman"/>
          <w:b w:val="0"/>
          <w:sz w:val="32"/>
          <w:szCs w:val="32"/>
        </w:rPr>
        <w:t>Муниципальное казенное общеобразовательное учреждение</w:t>
      </w:r>
    </w:p>
    <w:p w:rsidR="00240305" w:rsidRDefault="00240305" w:rsidP="002403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40305">
        <w:rPr>
          <w:rFonts w:ascii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240305">
        <w:rPr>
          <w:rFonts w:ascii="Times New Roman" w:hAnsi="Times New Roman" w:cs="Times New Roman"/>
          <w:sz w:val="32"/>
          <w:szCs w:val="32"/>
          <w:lang w:eastAsia="ru-RU"/>
        </w:rPr>
        <w:t>Нурменская</w:t>
      </w:r>
      <w:proofErr w:type="spellEnd"/>
      <w:r w:rsidRPr="00240305">
        <w:rPr>
          <w:rFonts w:ascii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</w:t>
      </w:r>
    </w:p>
    <w:p w:rsidR="00240305" w:rsidRDefault="00240305" w:rsidP="002403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40305">
        <w:rPr>
          <w:rFonts w:ascii="Times New Roman" w:hAnsi="Times New Roman" w:cs="Times New Roman"/>
          <w:sz w:val="32"/>
          <w:szCs w:val="32"/>
          <w:lang w:eastAsia="ru-RU"/>
        </w:rPr>
        <w:t>имени генерал-майора В.А. Вержбицкого»</w:t>
      </w:r>
    </w:p>
    <w:p w:rsidR="00240305" w:rsidRPr="00240305" w:rsidRDefault="00240305" w:rsidP="0024030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E76799" w:rsidRDefault="00E76799" w:rsidP="00E76799">
      <w:pPr>
        <w:jc w:val="right"/>
      </w:pPr>
      <w:r>
        <w:t xml:space="preserve">Утверждено приказом </w:t>
      </w:r>
    </w:p>
    <w:p w:rsidR="00E76799" w:rsidRDefault="00E76799" w:rsidP="00E76799">
      <w:pPr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№ 79 от 15.09</w:t>
      </w:r>
      <w:bookmarkStart w:id="0" w:name="_GoBack"/>
      <w:bookmarkEnd w:id="0"/>
      <w:r>
        <w:rPr>
          <w:u w:val="single"/>
        </w:rPr>
        <w:t xml:space="preserve">.2014г. </w:t>
      </w:r>
    </w:p>
    <w:p w:rsidR="00E76799" w:rsidRDefault="00E76799" w:rsidP="00E7679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170DBE" w:rsidRPr="00240305" w:rsidRDefault="00170DBE" w:rsidP="00170D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0DBE" w:rsidRPr="00240305" w:rsidRDefault="00170DBE" w:rsidP="00170DB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pStyle w:val="2"/>
        <w:rPr>
          <w:b/>
          <w:bCs/>
        </w:rPr>
      </w:pPr>
    </w:p>
    <w:p w:rsidR="00170DBE" w:rsidRPr="00170DBE" w:rsidRDefault="00170DBE" w:rsidP="00170DBE">
      <w:pPr>
        <w:pStyle w:val="2"/>
        <w:rPr>
          <w:b/>
          <w:bCs/>
        </w:rPr>
      </w:pPr>
    </w:p>
    <w:p w:rsidR="00170DBE" w:rsidRPr="00240305" w:rsidRDefault="00170DBE" w:rsidP="00170DBE">
      <w:pPr>
        <w:pStyle w:val="2"/>
        <w:rPr>
          <w:b/>
          <w:bCs/>
          <w:sz w:val="32"/>
          <w:szCs w:val="32"/>
        </w:rPr>
      </w:pPr>
      <w:r w:rsidRPr="00240305">
        <w:rPr>
          <w:b/>
          <w:bCs/>
          <w:sz w:val="32"/>
          <w:szCs w:val="32"/>
        </w:rPr>
        <w:t>ПОЛОЖЕНИЕ</w:t>
      </w:r>
    </w:p>
    <w:p w:rsidR="00170DBE" w:rsidRPr="00240305" w:rsidRDefault="00170DBE" w:rsidP="0017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0DBE" w:rsidRPr="00240305" w:rsidRDefault="00170DBE" w:rsidP="0024030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</w:pPr>
      <w:r w:rsidRPr="00240305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Об организации работы</w:t>
      </w:r>
    </w:p>
    <w:p w:rsidR="00170DBE" w:rsidRPr="00240305" w:rsidRDefault="00170DBE" w:rsidP="0024030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</w:pPr>
      <w:r w:rsidRPr="00240305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по гражданской обороне</w:t>
      </w:r>
    </w:p>
    <w:p w:rsidR="00170DBE" w:rsidRPr="00240305" w:rsidRDefault="00170DBE" w:rsidP="00240305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</w:pPr>
      <w:r w:rsidRPr="00240305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и чрезвычайным ситуациям</w:t>
      </w:r>
    </w:p>
    <w:p w:rsidR="00170DBE" w:rsidRPr="00170DBE" w:rsidRDefault="00170DBE" w:rsidP="0017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Pr="00170DBE" w:rsidRDefault="00170DBE" w:rsidP="00170DB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170DBE" w:rsidRDefault="00170DBE" w:rsidP="00170DBE">
      <w:pPr>
        <w:pStyle w:val="1"/>
        <w:rPr>
          <w:bCs/>
        </w:rPr>
      </w:pPr>
    </w:p>
    <w:p w:rsidR="00170DBE" w:rsidRDefault="00170DBE" w:rsidP="00170DBE">
      <w:pPr>
        <w:pStyle w:val="1"/>
        <w:rPr>
          <w:bCs/>
        </w:rPr>
      </w:pPr>
    </w:p>
    <w:p w:rsidR="00170DBE" w:rsidRDefault="00170DBE" w:rsidP="00170DBE">
      <w:pPr>
        <w:pStyle w:val="1"/>
        <w:rPr>
          <w:bCs/>
        </w:rPr>
      </w:pPr>
    </w:p>
    <w:p w:rsidR="00170DBE" w:rsidRDefault="00170DBE" w:rsidP="00170DBE">
      <w:pPr>
        <w:pStyle w:val="1"/>
        <w:rPr>
          <w:bCs/>
        </w:rPr>
      </w:pPr>
    </w:p>
    <w:p w:rsidR="00742B6C" w:rsidRDefault="00742B6C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E76799" w:rsidRDefault="00E76799" w:rsidP="00170DBE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170DBE" w:rsidRDefault="00170DBE" w:rsidP="00AF047F">
      <w:pPr>
        <w:spacing w:after="0" w:line="240" w:lineRule="auto"/>
        <w:ind w:firstLine="709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современной социально-политической обстановк</w:t>
      </w:r>
      <w:r w:rsidR="00170D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мире, стране и регионе на первый план выступает проблема обеспечения комплексной безопасности образовательных учреждений. Под комплексной безопасностью образовательного учреждения понимается состояние его защищенности от реальных и прогнозируемых угроз как мирного, так и военного времени. Обеспечить безопасность образовательного учреждения от угроз, возникающих при ведении военных действий, призвана Гражданская оборона.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ведение гражданской обороны является важнейшей функцией государства. Подготовка к ведению гражданской обороны осуществляется заблаговременно в мирное время с учетом вооружения, военной техники и средств защиты населения от опасностей, возникающих при ведении военных действий или вследствие этих действий, а также при ЧС природного и техногенного характера. Гражданская оборона организуется и ведется на всех предприятиях, учреждениях, организациях и образовательных учреждениях.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оборона в образовательном учреждении организуется и ведется по общим принципам, как и на других объектах, но с учетом специфических особенностей учебной деятельности и материальных возможностей.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Исходя из общих задач в области ГО основными задачами образовательного учреждения являются:</w:t>
      </w:r>
    </w:p>
    <w:p w:rsidR="00742B6C" w:rsidRPr="00742B6C" w:rsidRDefault="00742B6C" w:rsidP="005254FF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учащихся и постоянного состава образовательного учреждения от воздействия современных средств поражения;</w:t>
      </w:r>
    </w:p>
    <w:p w:rsidR="00742B6C" w:rsidRPr="00742B6C" w:rsidRDefault="00742B6C" w:rsidP="005254FF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и постоянного состава образовательного учреждения способам защиты от опасностей, возникающих при ведении военных действий или вследствие этих действий;</w:t>
      </w:r>
    </w:p>
    <w:p w:rsidR="00742B6C" w:rsidRPr="00742B6C" w:rsidRDefault="00742B6C" w:rsidP="005254FF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оповещения учащихся и постоянного состава образовательного учреждения;</w:t>
      </w:r>
    </w:p>
    <w:p w:rsidR="00742B6C" w:rsidRPr="00742B6C" w:rsidRDefault="00742B6C" w:rsidP="005254FF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и взаимодействия с соседними организациями, территориальными органами управления и силами ГО.</w:t>
      </w:r>
    </w:p>
    <w:p w:rsidR="00742B6C" w:rsidRPr="006E4645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образовательного учреждения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несет персональную ответственность за организацию и проведение мероприятий по ГО и защите постоянного состава и учащихся.</w:t>
      </w:r>
    </w:p>
    <w:p w:rsidR="00742B6C" w:rsidRPr="006E4645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ведение гражданской обороны в образовательном учреждении с издания приказ</w:t>
      </w:r>
      <w:r w:rsidR="006E4645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ов:</w:t>
      </w:r>
    </w:p>
    <w:p w:rsidR="006E4645" w:rsidRPr="006E4645" w:rsidRDefault="006E4645" w:rsidP="006E4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назначении ответственных за гражданскую оборону в школе»</w:t>
      </w:r>
      <w:r w:rsidR="00200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назначены должностные лица в области гражданской обороны: </w:t>
      </w:r>
      <w:r w:rsidR="00742B6C"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уполномоченный на решение задач в области ГО и ЧС</w:t>
      </w:r>
      <w:r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2B6C"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по безопасности жизнедеятельности</w:t>
      </w:r>
      <w:r w:rsidR="00200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B6C" w:rsidRDefault="006E4645" w:rsidP="006E4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E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резерва финансовых и материальных ресурсов для ликвидации ЧС и запасов ГО»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</w:t>
      </w:r>
      <w:r w:rsid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создание резерва материально-технических ресурсов - 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2B6C" w:rsidRPr="006E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заведующая хозяйством)</w:t>
      </w:r>
    </w:p>
    <w:p w:rsidR="006E4645" w:rsidRPr="006E4645" w:rsidRDefault="006E4645" w:rsidP="006E4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комиссии по предупреждению и ликвидации ЧС и ПБ»</w:t>
      </w:r>
      <w:r w:rsid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(создана КЧС и ПБ в составе: председатель – директор школы; члены комиссии заместитель директора по безопасности, заместитель директора по УВР, заведующая хозяйством)</w:t>
      </w:r>
    </w:p>
    <w:p w:rsidR="006E4645" w:rsidRPr="006E4645" w:rsidRDefault="006E4645" w:rsidP="006E4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системы оповещения»</w:t>
      </w:r>
      <w:r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0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(утверждена схема оповещения, назначен </w:t>
      </w:r>
      <w:proofErr w:type="spellStart"/>
      <w:r w:rsidR="00200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отвественный</w:t>
      </w:r>
      <w:proofErr w:type="spellEnd"/>
      <w:r w:rsidR="00200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функционирование системы оповещения и связи – заместитель директора по безопасности)</w:t>
      </w:r>
    </w:p>
    <w:p w:rsidR="00742B6C" w:rsidRPr="006E4645" w:rsidRDefault="006E4645" w:rsidP="006E4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«О создании объектовой эвакуационной комиссии»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назначена </w:t>
      </w:r>
      <w:r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эвакуационная комиссия</w:t>
      </w:r>
      <w:r w:rsidR="00742B6C" w:rsidRPr="006E4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составе: председатель 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</w:t>
      </w:r>
      <w:r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еститель директора по безопасности, члены комиссии  - заместители директора по УВР, заведующая хозяйством</w:t>
      </w:r>
      <w:r w:rsid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2B6C" w:rsidRPr="006E4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B6C" w:rsidRPr="00200C26" w:rsidRDefault="00200C26" w:rsidP="001F2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нештатных аварийно-спасательных формирований  (</w:t>
      </w:r>
      <w:r w:rsidRP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создано НАСФ </w:t>
      </w:r>
      <w:r w:rsidR="00742B6C" w:rsidRPr="00200C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звено охраны общественного порядка, звено оповещении и связи, противопожарное звено, санитарное звено</w:t>
      </w:r>
      <w:r w:rsidR="00742B6C" w:rsidRP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0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0DBE" w:rsidRDefault="001F20BB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="00170DBE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школы по ГО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ЧС</w:t>
      </w:r>
      <w:r w:rsidR="00170DBE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год 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0DBE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на заседаниях КЧС и ПБ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плану. 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должностных лиц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образовательного учреждения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гражданской обороны директор образовательного учреждения подчиняется начальнику ГО </w:t>
      </w:r>
      <w:r w:rsidR="00AF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AF047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Нурминского</w:t>
      </w:r>
      <w:proofErr w:type="spellEnd"/>
      <w:r w:rsidR="00AF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 несет полную ответственность за постоянную готовность, подготовку и проведение всех мероприятий ГО.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директора образовательного учреждения возлагается: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постоянной готовности ГО образовательного учреждения и выполнению возложенных на нее задач;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разработкой документов по ГО ЧС образовательного учреждения, ввод их в действие в установленном порядке;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управления, связи и оповещения при возникновении опасности в военное и мирное время;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направление работы своих заместителей, командиров формирований;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обсуждение вопросов ГОЧС на заседаниях педсовета;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проведением “Дня защиты детей”;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в установленном порядке эвакуации в безопасные районы персонала школы и членов их семей.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обучением педагогического состава по программе БЖД для работающего населения и учащихся по программе курса ОБЖ;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учебный год и издание приказов по ГО;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пропагандой ГО;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в органы управления образованием отчетов по ГО и в строго установленные сроки;</w:t>
      </w:r>
    </w:p>
    <w:p w:rsidR="00742B6C" w:rsidRPr="00742B6C" w:rsidRDefault="00742B6C" w:rsidP="005254FF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с органами управления ГО мест укрытия в защитных сооружениях.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Работник, уполномоченный на решение задач в области ГО и ЧС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42B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заместитель директора </w:t>
      </w:r>
      <w:r w:rsidR="00AF0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безопасности</w:t>
      </w:r>
      <w:r w:rsidRPr="00742B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директору образовательного учреждения и имеет право от его имени отдавать распоряжения (приказания) по вопросам ГО.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Отвечает: 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в установленные сроки и ведению учета мероприятий ГО в образовательном учреждении, в том числе проведение занятий по ГО и ЧС с постоянным составом.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планировать и ежегодно уточнять документы по ГО образовательного учреждения;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обучение по программе БЖД для работающего населения педагогического и технического состава образовательного учреждения, а </w:t>
      </w:r>
      <w:proofErr w:type="gramStart"/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за качеством обучения учащихся по программе курса ОБЖ;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сбор, анализ и изучение данных по организации и проведению мероприятий;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доводить задачи и организовывать работу формирований образовательного учреждения при выявлении ухудшения обстановки и необходимости выполнения возникающих работ, контроль за их выполнением;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тренировки по оповещению персонала и учащихся;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методический материал для проведения “Дня защиты детей” и проводить его;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пополнять и совершенствовать учебно-материальную базу по ГО;</w:t>
      </w:r>
    </w:p>
    <w:p w:rsidR="00742B6C" w:rsidRPr="00742B6C" w:rsidRDefault="00742B6C" w:rsidP="005254FF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представлять отчеты по ГО.</w:t>
      </w:r>
    </w:p>
    <w:p w:rsidR="00742B6C" w:rsidRPr="00742B6C" w:rsidRDefault="00200C26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за создание резерва материально-технических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заведующая хозяйством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директору образовательного учреждению и отвечает за материально- техническое обеспечение ГО образовательного учреждения.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него возлагается:</w:t>
      </w:r>
    </w:p>
    <w:p w:rsidR="00742B6C" w:rsidRPr="00742B6C" w:rsidRDefault="00742B6C" w:rsidP="005254FF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подача заявок в органы управления образованием на необходимое химическое, медицинское имущество и своевременное их получение;</w:t>
      </w:r>
    </w:p>
    <w:p w:rsidR="00742B6C" w:rsidRPr="00742B6C" w:rsidRDefault="00742B6C" w:rsidP="005254FF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помещений для хранения имущества ГО;</w:t>
      </w:r>
    </w:p>
    <w:p w:rsidR="00742B6C" w:rsidRPr="00742B6C" w:rsidRDefault="00742B6C" w:rsidP="005254FF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имуществом ГО плановых занятий, тренировок, военно-спортивных игр, “Дня защиты детей”;</w:t>
      </w:r>
    </w:p>
    <w:p w:rsidR="00742B6C" w:rsidRPr="00742B6C" w:rsidRDefault="00742B6C" w:rsidP="005254FF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расчетов на вывоз ценного имущества образовательного учреждения в безопасные районы.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742B6C" w:rsidRPr="00742B6C" w:rsidRDefault="00742B6C" w:rsidP="005254FF">
      <w:pPr>
        <w:numPr>
          <w:ilvl w:val="0"/>
          <w:numId w:val="7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передачу школьного имущества в военное время;</w:t>
      </w:r>
    </w:p>
    <w:p w:rsidR="00742B6C" w:rsidRPr="00742B6C" w:rsidRDefault="00742B6C" w:rsidP="005254FF">
      <w:pPr>
        <w:numPr>
          <w:ilvl w:val="0"/>
          <w:numId w:val="7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документов по ГО образовательного учреждения по вопросам МТО и разрабатывать предложения по его улучшению.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функциональные обязанности утверждены начальником ГО – директором школы.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ознакомлены с функциональными обязанностями под роспись.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хранится у ответственного работника по ГО и ЧС, а второй у должностного лица.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ЗВЕНЬЯ самозащиты образовательного учреждения.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персонала и учащихся при ведении ГО в образовательном учреждении созданы формирования из постоянного состава школы. Формирования создаются в виде звеньев самозащиты: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звено охраны общественного порядка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противопожарное звено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санитарное звено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звено оповещения и связи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формирования </w:t>
      </w:r>
      <w:r w:rsidR="00170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зачислены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мужчины в возрасте от 18 до 60 лет, женщины в возрасте от 18 до 55 лет, за исключением военнообязанных, имеющих моб</w:t>
      </w:r>
      <w:r w:rsid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илизационные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предписания, инвалидов I, II и III группы, беременных женщин, женщин имеющих детей в возрасте до 8 лет, а также женщин, получивших среднее или высшее медицинское образование, имеющих детей в возрасте до 3-х лет.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Предназначение формирований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звено охраны общественного порядка – для поддержания общественного порядка, контроля за режимом светомаскировки, оказание помощи при эвакуации;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противопожарное звено – для участия в противопожарных, профилактических мероприятиях, обеспечения постоянной готовности средств пожаротушения, в том числе и подручных, локализации и тушения пожаров;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звено оповещения – для оповещения руководящего состава образовательного учреждения, работников и преподавателей, учащихся, передачи сигналов оповещения и срочных сообщений, поддержания средств связи в постоянной готовности;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санитарное звено – для организации проведения санитарно- гигиенических и профилактических мероприятий, оказания первой медицинской помощи пострадавшим и эвакуации их в лечебные учреждения, осуществления мероприятий по частичной санитарной обработке пораженных.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формирований имуществом и инструментами осуществляется за счет имущества имеющегося в образовательном учреждении.</w:t>
      </w:r>
    </w:p>
    <w:p w:rsidR="00742B6C" w:rsidRPr="00E32563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приводятся в готовность по распоряжению директора образовательного учреждения.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готовность – такое состояние формирований, при котором они способны организованно и в установленные сроки приступить к выполнению поставленных задач и успешно выполнить их.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приведение формирования в готовность несет его командир.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задачу на приведение формирования в полную готовность, командир обязан: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кратчайший срок прибыть к установленному месту сбора;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доложить о готовности.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формирований проверяется на занятиях и тренировках по ГО, в “День защиты детей”.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личного состава формирований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Командир формирования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несет личную ответственность за подготовку, дисциплину, морально- психологическое состояние подчиненного личного состава, поддержание постоянной готовности формирования, своевременное выполнение задач. Командир формирования является прямым начальником всего личного состава и</w:t>
      </w: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обязан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состав формирования, его задачи и возможности, порядок комплектования личного состава имуществом;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уровень подготовки, моральные и деловые качества подчиненных;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постоянно совершенствовать личную подготовку по ГО, организовывать и проводить занятия с личным составом по специальной подготовке;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поддерживать постоянную готовность личного состава для выполнения задач;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умело руководить работой формирования и постоянно поддерживать взаимодействие с другими формированиями;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проводить периодические тренировки, чтобы поддерживать повседневную готовность формирования на должном уровне.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состав формирования обязан: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задачу своего формирования;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 и точно выполнять свои обязанности;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 и точно выполнять приказы и распоряжения командира;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и строго соблюдать меры безопасности при проведении работ.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обучения руководящего состава, педагогического и технического персонала и учащихся образовательного учреждения по вопросам ГО и ЧС.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образовательном учреждении осуществляется в единой системе подготовки по ГО и ЧС, организуется и планируется на основании ФЗ “О защите населения и территорий от ЧС природного и техногенного характера” от 21.12.94 г. № 68 и ФЗ “О гражданской обороне” от 12.02.98 г. № 28 и в соответствии с Постановлениями Правительства РФ №547 от 4.09.03г. “О порядке подготовки населения в области защиты от ЧС природного и техногенного” и от № 841 2.10.2000 г. “Об утверждении Положения об организации обучения населения в области ГО” (в ред. ППРФ № 501), а также “Организационных указаний МЧС по обучению населения в области ГО и защиты от ЧС Обучению подлежат следующие категории: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директор образовательного учреждения, работник уполномоченный на решение задач в области ГОЧС, командиры формирований, руководители групп занятий, преподаватель ОБЖ;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личный состав формирований;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работники образовательного учреждения;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учащиеся образовательного учреждения.</w:t>
      </w:r>
    </w:p>
    <w:p w:rsidR="00170DBE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должностных лиц и специалистов ГОЧС</w:t>
      </w:r>
      <w:r w:rsidR="0017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учебно-методическом центре и его филиалах. Обучение проводится 1 раз в 5 лет, а при назначении на должность в обязательном порядке в 1-й год работы. Обучение личного состава звеньев самозащиты осуществляется по программе подготовки НАСФ</w:t>
      </w:r>
      <w:r w:rsidR="00170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DBE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работников общеобразовательного учреждения осуществляется </w:t>
      </w:r>
      <w:r w:rsidR="00170DBE"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программе БЖД для работаю</w:t>
      </w:r>
      <w:r w:rsidR="00170D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населения</w:t>
      </w:r>
      <w:r w:rsidR="00170DBE"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работы и рассчитано на 14 часов. Обучению подлежит весь персонал. Занятия проводятся руководящим составом. Руководители учебных групп ежегодно назначаются приказом директора образовательного учреждения. </w:t>
      </w:r>
    </w:p>
    <w:p w:rsidR="00742B6C" w:rsidRPr="00742B6C" w:rsidRDefault="00742B6C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образовательных учреждений обучаются по курсу “Основы безопасности жизнедеятельности”.</w:t>
      </w:r>
    </w:p>
    <w:p w:rsidR="001F20BB" w:rsidRDefault="001F20BB" w:rsidP="00525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2B6C" w:rsidRPr="00742B6C" w:rsidRDefault="00742B6C" w:rsidP="001F2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разработанные в образовательном учреждении по ГО и ЧС.</w:t>
      </w:r>
    </w:p>
    <w:p w:rsidR="005C1847" w:rsidRDefault="00742B6C" w:rsidP="001F2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документов, разработанных в образовательном учреждении по ГО и ЧС</w:t>
      </w:r>
    </w:p>
    <w:p w:rsidR="00742B6C" w:rsidRPr="00742B6C" w:rsidRDefault="00742B6C" w:rsidP="001F2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2B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 документы должны быть разложены по папкам</w:t>
      </w: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2B6C" w:rsidRPr="00742B6C" w:rsidRDefault="00742B6C" w:rsidP="0092406A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Законодательные, нормативные правовые документы (законы, постановления, приказы и т.д.).</w:t>
      </w:r>
    </w:p>
    <w:p w:rsidR="00742B6C" w:rsidRPr="00742B6C" w:rsidRDefault="00742B6C" w:rsidP="0092406A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ГО.</w:t>
      </w:r>
    </w:p>
    <w:p w:rsidR="00742B6C" w:rsidRPr="00742B6C" w:rsidRDefault="00742B6C" w:rsidP="0092406A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действиям в ЧС.</w:t>
      </w:r>
    </w:p>
    <w:p w:rsidR="00742B6C" w:rsidRPr="00742B6C" w:rsidRDefault="00742B6C" w:rsidP="0092406A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по </w:t>
      </w:r>
      <w:r w:rsid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 в области ГО и ЧС </w:t>
      </w:r>
    </w:p>
    <w:p w:rsidR="00742B6C" w:rsidRPr="00742B6C" w:rsidRDefault="00742B6C" w:rsidP="00924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документации по папкам.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1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Законодательные, нормативные правовые документы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0670" w:rsidRPr="001F20BB" w:rsidRDefault="002B0670" w:rsidP="001F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Перечень нормативно-правовой документации по ГО и ЧС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ФЗ РФ № 68 от 2112.1994г. «О защите населения от ЧС природного и техногенного характера» 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ФЗ РФ № 28 от 12.02.1998г. «О гражданской обороне»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ФЗ от 14.07.1995г. «ОБ аварийно-спасательных службах и статусе спасателей»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ФЗ РФ от 09.01.1996г. № 3 «О радиационной безопасности населения» 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30.12.2003г. № 794 Положение «О единой государственной системе предупреждения и ликвидации ЧС» 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Постановление Правительства РФ от 04.09.2003г. № 547 «О подготовке населения в области защиты от ЧС природного и техногенного характера»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Постановление Правительства РФ от 02.11.2000г. № 841 «Об утверждении Положения об организации обучения населения в области ГО»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10.11.1996г. № 1340 «О порядке создания и использования материальных ресурсов для ликвидации ЧС природного и техногенного характера» 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Приказ МЧС РФ от 23.12.2005г. № 999 «Об утверждении порядка создания нештатных аварийно-спасательных формирований»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Постановление Правительства РФ от 19.09.1998г. № 1115 «О порядке отнесения организаций к категориям по ГО»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Ленинградской области от 28.09.2007г. № 239 «О порядке сбора и обмена в Ленинградской области информацией в области защиты населения и территорий от ЧС природного и техногенного характера 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Постановление Правительства РФ от 22.06.2004г. № 303 «Правила эвакуации населения, материальных и культурных ценностей в безопасные районы»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lastRenderedPageBreak/>
        <w:t xml:space="preserve"> Приказ МЧС РФ от 11.09.2013г. №600 «О внесении изменений в приказ МЧС РФ от 31.06.2001г. № 440 «Об утверждении положения об уполномоченном на решение задач в области гражданской обороны в структурных подразделениях (работниках) организации»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Приказ МЧС РФ от 21.12.2005г. № 993 «Об утверждении Положения об организации обеспечения населения средствами индивидуальной защиты»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>Выписка из приказа МЧС РФ от 16.02.2012г. № 70 ДСП «Выписка из Порядка разработки, согласования и утверждения планов ГО и защиты населения»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01.12.2005г. № 712 «Об утверждении положения о государственном надзоре в области защиты населения и территории от ЧС природного и техногенного характера…»</w:t>
      </w:r>
    </w:p>
    <w:p w:rsidR="002B0670" w:rsidRPr="001F20BB" w:rsidRDefault="002B0670" w:rsidP="001F20B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B">
        <w:rPr>
          <w:rFonts w:ascii="Times New Roman" w:hAnsi="Times New Roman" w:cs="Times New Roman"/>
          <w:sz w:val="24"/>
          <w:szCs w:val="24"/>
        </w:rPr>
        <w:t xml:space="preserve">Указ Президента РФ от 13.11.2012г. № 1522 «О создании комплексной системы экстренного оповещения населения об угрозе возникновения или о возникновении ЧС» </w:t>
      </w:r>
    </w:p>
    <w:p w:rsidR="005C1847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– все приказы, инструктивные письма, касающиеся ГО и ЧС </w:t>
      </w:r>
    </w:p>
    <w:p w:rsidR="005C1847" w:rsidRPr="001F20BB" w:rsidRDefault="005C1847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2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по ГО.</w:t>
      </w:r>
    </w:p>
    <w:p w:rsidR="0092406A" w:rsidRPr="001F20BB" w:rsidRDefault="0092406A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gramStart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ответственных за гражданскую оборону в школе»</w:t>
      </w:r>
    </w:p>
    <w:p w:rsidR="00742B6C" w:rsidRPr="001F20BB" w:rsidRDefault="0092406A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обязанности </w:t>
      </w:r>
      <w:r w:rsidR="009513C3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="00742B6C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9513C3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директора школы, </w:t>
      </w:r>
      <w:r w:rsidR="00742B6C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личной </w:t>
      </w:r>
      <w:r w:rsidR="009513C3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подписью;</w:t>
      </w:r>
    </w:p>
    <w:p w:rsidR="009513C3" w:rsidRPr="001F20BB" w:rsidRDefault="009513C3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обязанности работника уполномоченного на решение задач в области ГО  - заместителя директора по безопасности школы, с личной подписью</w:t>
      </w:r>
    </w:p>
    <w:p w:rsidR="009513C3" w:rsidRPr="001F20BB" w:rsidRDefault="009513C3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«Об </w:t>
      </w:r>
      <w:r w:rsidR="00830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гражданской обороне и чрезвычайным ситуациям»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13C3" w:rsidRPr="001F20BB" w:rsidRDefault="00E679F2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Гражданской обороны, утвержденный приказом № 126 от 31.08.2012г.согласованный с администрацией </w:t>
      </w:r>
      <w:proofErr w:type="spellStart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Нурминского</w:t>
      </w:r>
      <w:proofErr w:type="spellEnd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 393 от 07.05.2013г. </w:t>
      </w:r>
    </w:p>
    <w:p w:rsidR="00742B6C" w:rsidRPr="001F20BB" w:rsidRDefault="00E679F2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эвакуируемых (рассредоточиваемых) рабочих, служащих и их семей</w:t>
      </w:r>
      <w:r w:rsidR="00742B6C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3- х экземплярах);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плана рассредоточения и эвакуации персонала по месту дислокации образовательного учреждения;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 на расселение персонала и членов их семей (в указанном количестве) в безопасный район (на определенную территории области);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 на получение с пункта выдачи имущества ГО и СИЗ.</w:t>
      </w:r>
    </w:p>
    <w:p w:rsidR="005C1847" w:rsidRPr="001F20BB" w:rsidRDefault="005C1847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3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по действиям в ЧС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создании комиссии по предупреждению и ликвидации ЧС и обеспечению ПБ»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Ч</w:t>
      </w:r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ПБ, утвержденное приказом № 126 от 30.08.2012г. 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КЧС и ПБ 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комиссии КЧС и ПБ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обязанности председателя комиссии по ЧС и ПБ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обязанности заместителя председателя КЧС и ПБ</w:t>
      </w:r>
    </w:p>
    <w:p w:rsidR="004106E4" w:rsidRPr="001F20BB" w:rsidRDefault="004106E4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 по предупреждению и ликвидации ЧС природного и техногенного характера, утвержденные приказом №126 от 31.08.2012г.</w:t>
      </w:r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согласованные с администрацией </w:t>
      </w:r>
      <w:proofErr w:type="spellStart"/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Нурминского</w:t>
      </w:r>
      <w:proofErr w:type="spellEnd"/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</w:t>
      </w:r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тажи для работников ОУ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правилам поведения при радиоактивном заражении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при химической аварии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о порядке действий при получении сигнала о ЧС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 по обеспечению безопасности персонала</w:t>
      </w:r>
      <w:r w:rsidR="00830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обучающихся  (терроризм)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Инструкция </w:t>
      </w:r>
      <w:r w:rsidR="005F4C48"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о мерах пожарной безопасности и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эвакуации при пожаре</w:t>
      </w:r>
    </w:p>
    <w:p w:rsidR="005C1847" w:rsidRPr="001F20BB" w:rsidRDefault="005C1847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о создании нештатных аварийно-спасательных формирований (НАСФ)</w:t>
      </w:r>
    </w:p>
    <w:p w:rsidR="00DE231E" w:rsidRPr="001F20BB" w:rsidRDefault="00DE346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Функциональные обязанности командира звена пожаротушения </w:t>
      </w:r>
    </w:p>
    <w:p w:rsidR="00DE3466" w:rsidRPr="001F20BB" w:rsidRDefault="00DE346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обязанности командира звена оповещения и связи</w:t>
      </w:r>
    </w:p>
    <w:p w:rsidR="00DE3466" w:rsidRPr="001F20BB" w:rsidRDefault="00DE346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Функциональные обязанности командира санитарного звена </w:t>
      </w:r>
    </w:p>
    <w:p w:rsidR="00DE3466" w:rsidRPr="001F20BB" w:rsidRDefault="00DE346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обязанности командира звена радиационной и химической защиты</w:t>
      </w:r>
    </w:p>
    <w:p w:rsidR="00DE3466" w:rsidRPr="001F20BB" w:rsidRDefault="00DE346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обязанности командира звена охраны</w:t>
      </w:r>
      <w:r w:rsidR="00830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общественного порядка</w:t>
      </w: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о создании резерва финансовых и материальных ресурсов для ликвидации ЧС и запасов ГО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о создании системы оповещения и связи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сбора и обмена информации по вопросам защиты населения и территории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Схема оповещения на случай Гои ЧС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телефонов при ЧС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 представления информации в случае возникновения экстремальной ситуации в учреждениях социально</w:t>
      </w:r>
      <w:r w:rsidR="00266F08"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сферы на территории </w:t>
      </w:r>
      <w:proofErr w:type="spellStart"/>
      <w:r w:rsidR="00266F08"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Тосненского</w:t>
      </w:r>
      <w:proofErr w:type="spellEnd"/>
      <w:r w:rsidR="00266F08"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266F08" w:rsidRPr="001F20BB" w:rsidRDefault="00266F0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телефонов сотрудников </w:t>
      </w:r>
    </w:p>
    <w:p w:rsidR="00266F08" w:rsidRPr="001F20BB" w:rsidRDefault="00266F0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Сигналы оповещения </w:t>
      </w:r>
    </w:p>
    <w:p w:rsidR="00266F08" w:rsidRPr="001F20BB" w:rsidRDefault="00266F0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действий сотрудников и учащихся при получении сигнала экстренного оповещения </w:t>
      </w: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о создании объектовой эвакуационной комиссии </w:t>
      </w: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объектовой эвакуационной комиссии</w:t>
      </w:r>
    </w:p>
    <w:p w:rsidR="00DE231E" w:rsidRPr="001F20BB" w:rsidRDefault="00DE231E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Схема оповещения и сбора объектовой эвакуационной комиссии </w:t>
      </w:r>
    </w:p>
    <w:p w:rsidR="005F4C48" w:rsidRPr="001F20BB" w:rsidRDefault="005F4C48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№4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.- </w:t>
      </w: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Документы по подготовке</w:t>
      </w:r>
      <w:r w:rsidRPr="001F20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руководителя территории о порядке подготовки населения.</w:t>
      </w:r>
    </w:p>
    <w:p w:rsidR="005C1847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обучения населения в области ГО и ЧС природного и техногенного характера утвержденная 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подготовки работающего населения по БЖД 2006 г.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подготовки НАСФ 2006 г.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“Основы безопасности жизнедеятельности”.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руководителя образовательного учреждения “Об итогах подготовки по ГО за минувший год и задачах на новый учебный год”.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учебных групп.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по БЖД (по группам).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учет подготовки должностных лиц и специалистов по ГО и ЧС в КОУМЦ и его филиалах.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подготовку должностных лиц и специалистов по ГО и ЧС в УМЦ и его филиалах.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проведения занятий.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 организации и проведению “Дня защиты детей”.</w:t>
      </w:r>
    </w:p>
    <w:p w:rsidR="005C1847" w:rsidRPr="001F20BB" w:rsidRDefault="005C1847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документы должны находиться </w:t>
      </w:r>
      <w:proofErr w:type="gramStart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работника</w:t>
      </w:r>
      <w:proofErr w:type="gramEnd"/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на решение вопросов в области ГО и ЧС. Кроме того, согласно общим требованиям по оформлению документации на объектах, предприятиях, организациях, папка № 2 по гражданской обороне должна быть красного цвета, а папка №3 по чрезвычайным ситуациям – синего.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742B6C" w:rsidRPr="001F20BB" w:rsidRDefault="00742B6C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гражданской обороны является обязательной для всех образовательных учреждений. Эта организация является сложным разносторонним делом, </w:t>
      </w:r>
      <w:r w:rsidRPr="001F2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требующим для своего осуществления большой подготовительной работы и специальной подготовки персонала и учащихся.</w:t>
      </w:r>
    </w:p>
    <w:p w:rsidR="00200C26" w:rsidRPr="001F20BB" w:rsidRDefault="00200C2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C26" w:rsidRPr="001F20BB" w:rsidRDefault="00200C26" w:rsidP="001F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B69" w:rsidRPr="001F20BB" w:rsidRDefault="00F36B69" w:rsidP="001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C68" w:rsidRPr="001F20BB" w:rsidRDefault="00BE0C68" w:rsidP="001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E0C68" w:rsidRPr="001F20BB" w:rsidSect="001B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6338B"/>
    <w:multiLevelType w:val="multilevel"/>
    <w:tmpl w:val="2A9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D2DA3"/>
    <w:multiLevelType w:val="multilevel"/>
    <w:tmpl w:val="121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549E2"/>
    <w:multiLevelType w:val="multilevel"/>
    <w:tmpl w:val="624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23A2A"/>
    <w:multiLevelType w:val="multilevel"/>
    <w:tmpl w:val="5F5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068"/>
    <w:multiLevelType w:val="hybridMultilevel"/>
    <w:tmpl w:val="22DC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D5994"/>
    <w:multiLevelType w:val="multilevel"/>
    <w:tmpl w:val="80B0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24547"/>
    <w:multiLevelType w:val="multilevel"/>
    <w:tmpl w:val="E612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C5EF8"/>
    <w:multiLevelType w:val="multilevel"/>
    <w:tmpl w:val="3B1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E70DD"/>
    <w:multiLevelType w:val="multilevel"/>
    <w:tmpl w:val="2B2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C50D8"/>
    <w:multiLevelType w:val="multilevel"/>
    <w:tmpl w:val="721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DE4"/>
    <w:rsid w:val="000A40B0"/>
    <w:rsid w:val="00170DBE"/>
    <w:rsid w:val="001B7B88"/>
    <w:rsid w:val="001C30B0"/>
    <w:rsid w:val="001F20BB"/>
    <w:rsid w:val="00200C26"/>
    <w:rsid w:val="00240305"/>
    <w:rsid w:val="00266F08"/>
    <w:rsid w:val="002B0670"/>
    <w:rsid w:val="004106E4"/>
    <w:rsid w:val="005254FF"/>
    <w:rsid w:val="005C1847"/>
    <w:rsid w:val="005F4C48"/>
    <w:rsid w:val="005F4FFE"/>
    <w:rsid w:val="006E4645"/>
    <w:rsid w:val="00742B6C"/>
    <w:rsid w:val="00830638"/>
    <w:rsid w:val="0092406A"/>
    <w:rsid w:val="009513C3"/>
    <w:rsid w:val="00A8370A"/>
    <w:rsid w:val="00A97869"/>
    <w:rsid w:val="00AD0DE4"/>
    <w:rsid w:val="00AF047F"/>
    <w:rsid w:val="00B74969"/>
    <w:rsid w:val="00BE0C68"/>
    <w:rsid w:val="00D75316"/>
    <w:rsid w:val="00DC5A4D"/>
    <w:rsid w:val="00DE231E"/>
    <w:rsid w:val="00DE3466"/>
    <w:rsid w:val="00E32563"/>
    <w:rsid w:val="00E64475"/>
    <w:rsid w:val="00E679F2"/>
    <w:rsid w:val="00E76799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89E4F-D94A-45B5-BC68-3CBBB39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88"/>
  </w:style>
  <w:style w:type="paragraph" w:styleId="1">
    <w:name w:val="heading 1"/>
    <w:basedOn w:val="a"/>
    <w:next w:val="a"/>
    <w:link w:val="10"/>
    <w:qFormat/>
    <w:rsid w:val="00170D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D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0D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70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170D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D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0DB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7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5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0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7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2C08-4806-4CA5-9213-B302CADE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5</cp:revision>
  <cp:lastPrinted>2014-09-18T12:34:00Z</cp:lastPrinted>
  <dcterms:created xsi:type="dcterms:W3CDTF">2015-06-29T10:19:00Z</dcterms:created>
  <dcterms:modified xsi:type="dcterms:W3CDTF">2016-05-06T11:30:00Z</dcterms:modified>
</cp:coreProperties>
</file>