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35" w:rsidRDefault="00E039A7">
      <w:pPr>
        <w:spacing w:after="264" w:line="259" w:lineRule="auto"/>
        <w:ind w:left="10" w:hanging="10"/>
        <w:jc w:val="center"/>
      </w:pPr>
      <w:r>
        <w:rPr>
          <w:b/>
        </w:rPr>
        <w:t xml:space="preserve">Аннотация к рабочей программе </w:t>
      </w:r>
    </w:p>
    <w:p w:rsidR="00425335" w:rsidRDefault="00E039A7">
      <w:pPr>
        <w:spacing w:after="169" w:line="259" w:lineRule="auto"/>
        <w:ind w:left="10" w:right="3" w:hanging="10"/>
        <w:jc w:val="center"/>
      </w:pPr>
      <w:r>
        <w:rPr>
          <w:b/>
        </w:rPr>
        <w:t xml:space="preserve">«ИЗО» 5-7 класс </w:t>
      </w:r>
    </w:p>
    <w:p w:rsidR="00425335" w:rsidRDefault="00E039A7">
      <w:pPr>
        <w:spacing w:after="50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25335" w:rsidRDefault="00E039A7">
      <w:pPr>
        <w:spacing w:after="37"/>
        <w:ind w:left="-15" w:right="0"/>
      </w:pPr>
      <w: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>
        <w:t xml:space="preserve"> развития, воспитания и социализации обучающихся, сформулированные в федеральной рабочей программе воспитания. </w:t>
      </w:r>
      <w:r>
        <w:rPr>
          <w:rFonts w:ascii="Calibri" w:eastAsia="Calibri" w:hAnsi="Calibri" w:cs="Calibri"/>
        </w:rPr>
        <w:t xml:space="preserve"> </w:t>
      </w:r>
    </w:p>
    <w:p w:rsidR="00425335" w:rsidRDefault="00E039A7">
      <w:pPr>
        <w:ind w:left="-15" w:right="0"/>
      </w:pPr>
      <w:r>
        <w:t xml:space="preserve">Основная цель изобразительного искусства – развитие </w:t>
      </w:r>
      <w:proofErr w:type="spellStart"/>
      <w:r>
        <w:t>визуальнопространственного</w:t>
      </w:r>
      <w:proofErr w:type="spellEnd"/>
      <w:r>
        <w:t xml:space="preserve"> мышления обучающихся как формы </w:t>
      </w:r>
      <w:proofErr w:type="spellStart"/>
      <w:r>
        <w:t>эмоциональноценностного</w:t>
      </w:r>
      <w:proofErr w:type="spellEnd"/>
      <w:r>
        <w:t>, эстетиче</w:t>
      </w:r>
      <w:r>
        <w:t xml:space="preserve">ского освоения мира, формы самовыражения и ориентации в художественном и нравственном пространстве культуры. </w:t>
      </w:r>
      <w:r>
        <w:rPr>
          <w:rFonts w:ascii="Calibri" w:eastAsia="Calibri" w:hAnsi="Calibri" w:cs="Calibri"/>
        </w:rPr>
        <w:t xml:space="preserve"> </w:t>
      </w:r>
    </w:p>
    <w:p w:rsidR="00425335" w:rsidRDefault="00E039A7">
      <w:pPr>
        <w:ind w:left="-15" w:right="0"/>
      </w:pPr>
      <w: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</w:t>
      </w:r>
      <w:r>
        <w:t xml:space="preserve">ки, скульптуры, дизайна, архитектуры, народного и </w:t>
      </w:r>
      <w:proofErr w:type="spellStart"/>
      <w:r>
        <w:t>декоративноприкладного</w:t>
      </w:r>
      <w:proofErr w:type="spellEnd"/>
      <w:r>
        <w:t xml:space="preserve">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</w:t>
      </w:r>
      <w:r>
        <w:t>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</w:t>
      </w:r>
      <w:r>
        <w:t>иональных образах предметно-материальной и пространственной среды, в понимании красоты человека.</w:t>
      </w:r>
      <w:r>
        <w:rPr>
          <w:rFonts w:ascii="Calibri" w:eastAsia="Calibri" w:hAnsi="Calibri" w:cs="Calibri"/>
        </w:rPr>
        <w:t xml:space="preserve"> </w:t>
      </w:r>
    </w:p>
    <w:p w:rsidR="00425335" w:rsidRDefault="00E039A7">
      <w:pPr>
        <w:ind w:left="-15" w:right="0"/>
      </w:pPr>
      <w: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</w:t>
      </w:r>
      <w:r>
        <w:t>формирования готовности к саморазвитию и непрерывному образованию.</w:t>
      </w:r>
      <w:r>
        <w:rPr>
          <w:rFonts w:ascii="Calibri" w:eastAsia="Calibri" w:hAnsi="Calibri" w:cs="Calibri"/>
        </w:rPr>
        <w:t xml:space="preserve"> </w:t>
      </w:r>
    </w:p>
    <w:p w:rsidR="00425335" w:rsidRDefault="00E039A7">
      <w:pPr>
        <w:spacing w:after="46"/>
        <w:ind w:left="-15" w:right="0"/>
      </w:pPr>
      <w:r>
        <w:t xml:space="preserve">Программа по изобразительному искусству ориентирована на </w:t>
      </w:r>
      <w:proofErr w:type="spellStart"/>
      <w:r>
        <w:t>психовозрастные</w:t>
      </w:r>
      <w:proofErr w:type="spellEnd"/>
      <w:r>
        <w:t xml:space="preserve"> особенности развития обучающихся 11–15 лет.</w:t>
      </w:r>
      <w:r>
        <w:rPr>
          <w:rFonts w:ascii="Calibri" w:eastAsia="Calibri" w:hAnsi="Calibri" w:cs="Calibri"/>
        </w:rPr>
        <w:t xml:space="preserve"> </w:t>
      </w:r>
    </w:p>
    <w:p w:rsidR="00425335" w:rsidRDefault="00E039A7">
      <w:pPr>
        <w:ind w:left="-15" w:right="0"/>
      </w:pPr>
      <w:r>
        <w:rPr>
          <w:b/>
        </w:rPr>
        <w:t>Целью изучения изобразительного искусства</w:t>
      </w:r>
      <w:r>
        <w:t xml:space="preserve"> является освоение разных вид</w:t>
      </w:r>
      <w:r>
        <w:t>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  <w:r>
        <w:rPr>
          <w:rFonts w:ascii="Calibri" w:eastAsia="Calibri" w:hAnsi="Calibri" w:cs="Calibri"/>
        </w:rPr>
        <w:t xml:space="preserve"> </w:t>
      </w:r>
    </w:p>
    <w:p w:rsidR="00425335" w:rsidRDefault="00E039A7">
      <w:pPr>
        <w:spacing w:after="0" w:line="259" w:lineRule="auto"/>
        <w:ind w:left="600" w:right="0" w:firstLine="0"/>
        <w:jc w:val="left"/>
      </w:pPr>
      <w:r>
        <w:rPr>
          <w:b/>
        </w:rPr>
        <w:t>Задачами изобразительного искусства являются:</w:t>
      </w:r>
      <w:r>
        <w:rPr>
          <w:rFonts w:ascii="Calibri" w:eastAsia="Calibri" w:hAnsi="Calibri" w:cs="Calibri"/>
        </w:rPr>
        <w:t xml:space="preserve"> </w:t>
      </w:r>
    </w:p>
    <w:p w:rsidR="00425335" w:rsidRDefault="00E039A7">
      <w:pPr>
        <w:ind w:left="-15" w:right="0"/>
      </w:pPr>
      <w:r>
        <w:lastRenderedPageBreak/>
        <w:t>освоение</w:t>
      </w:r>
      <w:r>
        <w:t xml:space="preserve">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  <w:r>
        <w:rPr>
          <w:rFonts w:ascii="Calibri" w:eastAsia="Calibri" w:hAnsi="Calibri" w:cs="Calibri"/>
        </w:rPr>
        <w:t xml:space="preserve"> </w:t>
      </w:r>
    </w:p>
    <w:p w:rsidR="00425335" w:rsidRDefault="00E039A7">
      <w:pPr>
        <w:spacing w:after="20" w:line="259" w:lineRule="auto"/>
        <w:ind w:right="10" w:firstLine="0"/>
        <w:jc w:val="right"/>
      </w:pPr>
      <w:r>
        <w:t xml:space="preserve">формирование у обучающихся представлений об отечественной и </w:t>
      </w:r>
    </w:p>
    <w:p w:rsidR="00425335" w:rsidRDefault="00E039A7">
      <w:pPr>
        <w:ind w:left="585" w:right="0" w:hanging="600"/>
      </w:pPr>
      <w:r>
        <w:t>мировой художественной культуре во всём многообразии её видов;</w:t>
      </w:r>
      <w:r>
        <w:rPr>
          <w:rFonts w:ascii="Calibri" w:eastAsia="Calibri" w:hAnsi="Calibri" w:cs="Calibri"/>
        </w:rPr>
        <w:t xml:space="preserve"> </w:t>
      </w:r>
      <w:r>
        <w:t xml:space="preserve">формирование у обучающихся навыков эстетического видения и </w:t>
      </w:r>
    </w:p>
    <w:p w:rsidR="00425335" w:rsidRDefault="00E039A7">
      <w:pPr>
        <w:spacing w:after="42"/>
        <w:ind w:left="585" w:right="0" w:hanging="600"/>
      </w:pPr>
      <w:r>
        <w:t>преобразования мира;</w:t>
      </w:r>
      <w:r>
        <w:rPr>
          <w:rFonts w:ascii="Calibri" w:eastAsia="Calibri" w:hAnsi="Calibri" w:cs="Calibri"/>
        </w:rPr>
        <w:t xml:space="preserve"> </w:t>
      </w:r>
      <w:r>
        <w:t xml:space="preserve">приобретение опыта создания творческой работы посредством </w:t>
      </w:r>
    </w:p>
    <w:p w:rsidR="00425335" w:rsidRDefault="00E039A7">
      <w:pPr>
        <w:ind w:left="-15" w:right="0" w:firstLine="0"/>
      </w:pPr>
      <w:r>
        <w:t xml:space="preserve">различных художественных материалов в разных видах </w:t>
      </w:r>
      <w:proofErr w:type="spellStart"/>
      <w:r>
        <w:t>ви</w:t>
      </w:r>
      <w:r>
        <w:t>зуальнопространственных</w:t>
      </w:r>
      <w:proofErr w:type="spellEnd"/>
      <w:r>
        <w:t xml:space="preserve">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</w:t>
      </w:r>
      <w:r>
        <w:t>ино) (вариативно);</w:t>
      </w:r>
      <w:r>
        <w:rPr>
          <w:rFonts w:ascii="Calibri" w:eastAsia="Calibri" w:hAnsi="Calibri" w:cs="Calibri"/>
        </w:rPr>
        <w:t xml:space="preserve"> </w:t>
      </w:r>
      <w:r>
        <w:t xml:space="preserve">формирование пространственного мышления и аналитических </w:t>
      </w:r>
    </w:p>
    <w:p w:rsidR="00425335" w:rsidRDefault="00E039A7">
      <w:pPr>
        <w:ind w:left="-15" w:right="0" w:firstLine="0"/>
      </w:pPr>
      <w:r>
        <w:t>визуальных способностей;</w:t>
      </w:r>
      <w:r>
        <w:rPr>
          <w:rFonts w:ascii="Calibri" w:eastAsia="Calibri" w:hAnsi="Calibri" w:cs="Calibri"/>
        </w:rPr>
        <w:t xml:space="preserve"> </w:t>
      </w:r>
      <w: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</w:t>
      </w:r>
      <w:r>
        <w:t>ств и мировоззренческих позиций человека;</w:t>
      </w:r>
      <w:r>
        <w:rPr>
          <w:rFonts w:ascii="Calibri" w:eastAsia="Calibri" w:hAnsi="Calibri" w:cs="Calibri"/>
        </w:rPr>
        <w:t xml:space="preserve"> </w:t>
      </w:r>
      <w:r>
        <w:t xml:space="preserve">развитие наблюдательности, ассоциативного мышления и творческого </w:t>
      </w:r>
    </w:p>
    <w:p w:rsidR="00425335" w:rsidRDefault="00E039A7">
      <w:pPr>
        <w:ind w:left="585" w:right="0" w:hanging="600"/>
      </w:pPr>
      <w:r>
        <w:t>воображения;</w:t>
      </w:r>
      <w:r>
        <w:rPr>
          <w:rFonts w:ascii="Calibri" w:eastAsia="Calibri" w:hAnsi="Calibri" w:cs="Calibri"/>
        </w:rPr>
        <w:t xml:space="preserve"> </w:t>
      </w:r>
      <w:r>
        <w:t xml:space="preserve">воспитание уважения и любви к культурному наследию России через </w:t>
      </w:r>
    </w:p>
    <w:p w:rsidR="00425335" w:rsidRDefault="00E039A7">
      <w:pPr>
        <w:ind w:left="-15" w:right="0" w:firstLine="0"/>
      </w:pPr>
      <w:r>
        <w:t xml:space="preserve">освоение отечественной художественной </w:t>
      </w:r>
      <w:proofErr w:type="gramStart"/>
      <w:r>
        <w:t xml:space="preserve">культуры; </w:t>
      </w:r>
      <w:r>
        <w:rPr>
          <w:rFonts w:ascii="Calibri" w:eastAsia="Calibri" w:hAnsi="Calibri" w:cs="Calibri"/>
        </w:rPr>
        <w:t xml:space="preserve"> </w:t>
      </w:r>
      <w:r>
        <w:t>развитие</w:t>
      </w:r>
      <w:proofErr w:type="gramEnd"/>
      <w:r>
        <w:t xml:space="preserve"> потребности </w:t>
      </w:r>
      <w:r>
        <w:t xml:space="preserve">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 </w:t>
      </w:r>
    </w:p>
    <w:p w:rsidR="00425335" w:rsidRDefault="00E039A7">
      <w:pPr>
        <w:ind w:left="-15" w:right="0"/>
      </w:pPr>
      <w:r>
        <w:t>Рабочая программа составлена для обучающихся общеобразовательных классов</w:t>
      </w:r>
      <w:r>
        <w:t xml:space="preserve">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рекомендовано обучение по адаптированной основной общеобразовательной программе основного общего образования обучающихся с ЗПР. Особенности обучения детей с ОВЗ (ЗПР) происход</w:t>
      </w:r>
      <w:r>
        <w:t xml:space="preserve">ит за счет применения специальных методик, подходов, а также за счет постоянной психолого-педагогической помощи.  </w:t>
      </w:r>
    </w:p>
    <w:p w:rsidR="00425335" w:rsidRDefault="00E039A7">
      <w:pPr>
        <w:ind w:left="-15" w:right="0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</w:t>
      </w:r>
      <w:r>
        <w:t xml:space="preserve">"Обновление воспитательного процесса с учетом современных достижений науки и на основе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 от 29 мая 2015 года </w:t>
      </w:r>
      <w:r>
        <w:t xml:space="preserve">№ 996-р) и в </w:t>
      </w:r>
      <w:r>
        <w:lastRenderedPageBreak/>
        <w:t xml:space="preserve">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ЦО».</w:t>
      </w:r>
      <w:bookmarkStart w:id="0" w:name="_GoBack"/>
      <w:bookmarkEnd w:id="0"/>
      <w:r>
        <w:t xml:space="preserve">   </w:t>
      </w:r>
    </w:p>
    <w:p w:rsidR="00425335" w:rsidRDefault="00E039A7">
      <w:pPr>
        <w:ind w:left="-15" w:right="0"/>
      </w:pPr>
      <w:r>
        <w:t xml:space="preserve">Уроки призваны решать задачи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425335" w:rsidRDefault="00E039A7">
      <w:pPr>
        <w:ind w:left="-15" w:right="0"/>
      </w:pPr>
      <w:r>
        <w:t>Воспитываю</w:t>
      </w:r>
      <w:r>
        <w:t>щий аспект уроков предусматривает использование содержания учебного материала, технологий обучения, форм организации познавательной деятельности в их взаимодействии для осуществления формирования и развития нравственных, трудовых, эстетических, патриотичес</w:t>
      </w:r>
      <w:r>
        <w:t xml:space="preserve">ких, экологических и других качеств личности школьника. Он направлен на воспитание правильного отношения к общечеловеческим ценностям, высокого чувства гражданского долга. </w:t>
      </w:r>
    </w:p>
    <w:p w:rsidR="00425335" w:rsidRDefault="00E039A7">
      <w:pPr>
        <w:spacing w:after="0" w:line="259" w:lineRule="auto"/>
        <w:ind w:left="60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425335" w:rsidRDefault="00E039A7">
      <w:pPr>
        <w:spacing w:after="27"/>
        <w:ind w:left="-15" w:right="0"/>
      </w:pPr>
      <w:r>
        <w:t>Общее число часов, рекомендованных для изучения изобразительного искусства, – 102</w:t>
      </w:r>
      <w:r>
        <w:t xml:space="preserve"> часа: в 5 классе – 34 часа (1 час в неделю), в 6 классе – 34 часа (1 час в неделю), в 7 классе – 34 часа (1 час в неделю).</w:t>
      </w:r>
      <w:r>
        <w:rPr>
          <w:rFonts w:ascii="Calibri" w:eastAsia="Calibri" w:hAnsi="Calibri" w:cs="Calibri"/>
        </w:rPr>
        <w:t xml:space="preserve"> </w:t>
      </w:r>
    </w:p>
    <w:p w:rsidR="00425335" w:rsidRDefault="00E039A7">
      <w:pPr>
        <w:spacing w:after="39"/>
        <w:ind w:left="-15" w:right="0"/>
      </w:pPr>
      <w:r>
        <w:t>Содержание программы по изобразительному искусству на уровне основного общего образования структурировано по 3 модулям (3 инвариант</w:t>
      </w:r>
      <w:r>
        <w:t xml:space="preserve">ных). Инвариантные модули реализуются последовательно в 5, 6 и 7 классах. </w:t>
      </w:r>
    </w:p>
    <w:p w:rsidR="00425335" w:rsidRDefault="00E039A7">
      <w:pPr>
        <w:ind w:left="600" w:right="0" w:firstLine="0"/>
      </w:pPr>
      <w:r>
        <w:t>Модуль №1 «Декоративно-прикладное и народное искусство» (5 класс)</w:t>
      </w:r>
      <w:r>
        <w:rPr>
          <w:rFonts w:ascii="Calibri" w:eastAsia="Calibri" w:hAnsi="Calibri" w:cs="Calibri"/>
        </w:rPr>
        <w:t xml:space="preserve"> </w:t>
      </w:r>
    </w:p>
    <w:p w:rsidR="00425335" w:rsidRDefault="00E039A7">
      <w:pPr>
        <w:ind w:left="600" w:right="0" w:firstLine="0"/>
      </w:pPr>
      <w:r>
        <w:t>Модуль №2 «Живопись, графика, скульптура» (6 класс)</w:t>
      </w:r>
      <w:r>
        <w:rPr>
          <w:rFonts w:ascii="Calibri" w:eastAsia="Calibri" w:hAnsi="Calibri" w:cs="Calibri"/>
        </w:rPr>
        <w:t xml:space="preserve"> </w:t>
      </w:r>
    </w:p>
    <w:p w:rsidR="00425335" w:rsidRDefault="00E039A7">
      <w:pPr>
        <w:ind w:left="600" w:right="0" w:firstLine="0"/>
      </w:pPr>
      <w:r>
        <w:t>Модуль №3 «Архитектура и дизайн» (7 класс)</w:t>
      </w:r>
      <w:r>
        <w:rPr>
          <w:rFonts w:ascii="Calibri" w:eastAsia="Calibri" w:hAnsi="Calibri" w:cs="Calibri"/>
        </w:rPr>
        <w:t xml:space="preserve"> </w:t>
      </w:r>
    </w:p>
    <w:p w:rsidR="00425335" w:rsidRDefault="00E039A7">
      <w:pPr>
        <w:ind w:left="-15" w:right="0"/>
      </w:pPr>
      <w:r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</w:t>
      </w:r>
      <w:r>
        <w:t xml:space="preserve"> психологическими возрастными особенностями обучающихся, принципом системности обучения и опытом педагогической работы. </w:t>
      </w:r>
      <w:r>
        <w:rPr>
          <w:rFonts w:ascii="Calibri" w:eastAsia="Calibri" w:hAnsi="Calibri" w:cs="Calibri"/>
        </w:rPr>
        <w:t xml:space="preserve"> </w:t>
      </w:r>
    </w:p>
    <w:p w:rsidR="00425335" w:rsidRDefault="00E039A7">
      <w:pPr>
        <w:spacing w:after="0" w:line="259" w:lineRule="auto"/>
        <w:ind w:left="65" w:right="0" w:firstLine="0"/>
        <w:jc w:val="center"/>
      </w:pPr>
      <w:r>
        <w:rPr>
          <w:b/>
        </w:rPr>
        <w:t xml:space="preserve"> </w:t>
      </w:r>
    </w:p>
    <w:sectPr w:rsidR="00425335">
      <w:pgSz w:w="11906" w:h="16838"/>
      <w:pgMar w:top="1193" w:right="842" w:bottom="120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35"/>
    <w:rsid w:val="00425335"/>
    <w:rsid w:val="00E0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7182"/>
  <w15:docId w15:val="{9BD83D3E-8C8B-4C59-9529-8452BC93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0" w:lineRule="auto"/>
      <w:ind w:right="5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2023-12-06T19:02:00Z</dcterms:created>
  <dcterms:modified xsi:type="dcterms:W3CDTF">2023-12-06T19:02:00Z</dcterms:modified>
</cp:coreProperties>
</file>